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ind w:hanging="0" w:left="284" w:right="0"/>
        <w:rPr>
          <w:b/>
          <w:sz w:val="16"/>
          <w:lang w:val="zxx"/>
        </w:rPr>
      </w:pPr>
      <w:r>
        <w:rPr>
          <w:b/>
          <w:sz w:val="16"/>
          <w:lang w:val="zxx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4514850</wp:posOffset>
            </wp:positionH>
            <wp:positionV relativeFrom="paragraph">
              <wp:posOffset>-31115</wp:posOffset>
            </wp:positionV>
            <wp:extent cx="2091690" cy="2451735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numPr>
          <w:ilvl w:val="0"/>
          <w:numId w:val="0"/>
        </w:numPr>
        <w:tabs>
          <w:tab w:val="clear" w:pos="708"/>
        </w:tabs>
        <w:ind w:hanging="0" w:left="30" w:right="0"/>
        <w:jc w:val="left"/>
        <w:rPr>
          <w:sz w:val="40"/>
          <w:szCs w:val="44"/>
        </w:rPr>
      </w:pPr>
      <w:r>
        <w:rPr>
          <w:sz w:val="40"/>
          <w:szCs w:val="44"/>
        </w:rPr>
      </w:r>
    </w:p>
    <w:p>
      <w:pPr>
        <w:pStyle w:val="Heading1"/>
        <w:numPr>
          <w:ilvl w:val="0"/>
          <w:numId w:val="1"/>
        </w:numPr>
        <w:tabs>
          <w:tab w:val="clear" w:pos="708"/>
        </w:tabs>
        <w:ind w:hanging="0" w:left="30" w:right="0"/>
        <w:jc w:val="left"/>
        <w:rPr/>
      </w:pPr>
      <w:r>
        <w:rPr/>
        <w:t>So wird</w:t>
      </w:r>
    </w:p>
    <w:p>
      <w:pPr>
        <w:pStyle w:val="Heading1"/>
        <w:numPr>
          <w:ilvl w:val="0"/>
          <w:numId w:val="1"/>
        </w:numPr>
        <w:tabs>
          <w:tab w:val="clear" w:pos="708"/>
        </w:tabs>
        <w:ind w:hanging="15" w:left="30" w:right="0"/>
        <w:jc w:val="left"/>
        <w:rPr/>
      </w:pPr>
      <w:r>
        <w:rPr/>
        <w:t>gewählt:</w:t>
      </w:r>
    </w:p>
    <w:p>
      <w:pPr>
        <w:pStyle w:val="Normal"/>
        <w:rPr>
          <w:b/>
          <w:sz w:val="38"/>
        </w:rPr>
      </w:pPr>
      <w:r>
        <w:rPr>
          <w:b/>
          <w:sz w:val="38"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 xml:space="preserve">In unserer </w:t>
      </w:r>
      <w:r>
        <w:rPr>
          <w:rFonts w:eastAsia="Times New Roman" w:cs="Times New Roman"/>
          <w:color w:val="auto"/>
          <w:sz w:val="38"/>
          <w:szCs w:val="20"/>
          <w:lang w:val="de-DE" w:eastAsia="zxx" w:bidi="zxx"/>
        </w:rPr>
        <w:t>Pfarreiengemeinschaft</w:t>
      </w:r>
      <w:r>
        <w:rPr>
          <w:sz w:val="38"/>
        </w:rPr>
        <w:t xml:space="preserve"> sind ... Mitglieder </w:t>
        <w:br/>
        <w:t>in d</w:t>
      </w:r>
      <w:r>
        <w:rPr>
          <w:rFonts w:eastAsia="Times New Roman" w:cs="Times New Roman"/>
          <w:color w:val="auto"/>
          <w:sz w:val="38"/>
          <w:szCs w:val="20"/>
          <w:lang w:val="de-DE" w:eastAsia="zxx" w:bidi="zxx"/>
        </w:rPr>
        <w:t>en Gemeinsamen Pfarrgemeinderat</w:t>
      </w:r>
      <w:r>
        <w:rPr>
          <w:sz w:val="38"/>
        </w:rPr>
        <w:t xml:space="preserve"> zu wählen. 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5"/>
        </w:rPr>
      </w:pPr>
      <w:r>
        <w:rPr>
          <w:sz w:val="32"/>
          <w:szCs w:val="35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>Sie können deshalb bis zu ... vorgeschlagene Personen auf dem Stimmzettel ankreuzen.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5"/>
        </w:rPr>
      </w:pPr>
      <w:r>
        <w:rPr>
          <w:sz w:val="32"/>
          <w:szCs w:val="35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>Kreuzen Sie auf dem Stimmzettel die Namen derjeni</w:t>
        <w:softHyphen/>
        <w:t>gen  an, denen Sie ihre Stimme geben wollen, unab</w:t>
        <w:softHyphen/>
        <w:t xml:space="preserve">hängig von der Gemeinde für die die Kandidatin/der Kandidat kandidiert. 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5"/>
        </w:rPr>
      </w:pPr>
      <w:r>
        <w:rPr>
          <w:sz w:val="32"/>
          <w:szCs w:val="35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 xml:space="preserve">Jede Kandidatin/Jeder Kandidat kann nur eine </w:t>
        <w:br/>
        <w:t>Stimme erhalten.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5"/>
        </w:rPr>
      </w:pPr>
      <w:r>
        <w:rPr>
          <w:sz w:val="32"/>
          <w:szCs w:val="35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>Ungültig sind Stimmzettel, auf denen mehr Namen an</w:t>
        <w:softHyphen/>
        <w:t>gekreuzt sind, als Mitglieder in den Pfarrgemeinderat zu wählen sind.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5"/>
        </w:rPr>
      </w:pPr>
      <w:r>
        <w:rPr>
          <w:sz w:val="32"/>
          <w:szCs w:val="35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>Wahlberechtigt ist jede Katholikin/jeder Katholik, die/der am Wahltag das 14. Lebensjahr vollendet hat und den ständigen Wohnsitz in der Pfarreiengemeinschaft hat.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5"/>
        </w:rPr>
      </w:pPr>
      <w:r>
        <w:rPr>
          <w:sz w:val="32"/>
          <w:szCs w:val="35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 xml:space="preserve">Die Angaben auf dem Stimmzettel bitte genau </w:t>
        <w:br/>
        <w:t>beach</w:t>
        <w:softHyphen/>
        <w:t>ten!</w:t>
      </w:r>
    </w:p>
    <w:p>
      <w:pPr>
        <w:pStyle w:val="Normal"/>
        <w:numPr>
          <w:ilvl w:val="0"/>
          <w:numId w:val="0"/>
        </w:numPr>
        <w:ind w:hanging="0" w:left="283"/>
        <w:jc w:val="both"/>
        <w:rPr>
          <w:sz w:val="22"/>
        </w:rPr>
      </w:pPr>
      <w:r>
        <w:rPr>
          <w:sz w:val="22"/>
        </w:rPr>
      </w:r>
    </w:p>
    <w:p>
      <w:pPr>
        <w:pStyle w:val="Normal"/>
        <w:widowControl/>
        <w:suppressAutoHyphens w:val="true"/>
        <w:bidi w:val="0"/>
        <w:jc w:val="right"/>
        <w:rPr>
          <w:sz w:val="16"/>
          <w:shd w:fill="FFFF00" w:val="clear"/>
        </w:rPr>
      </w:pPr>
      <w:r>
        <w:rPr>
          <w:sz w:val="16"/>
          <w:shd w:fill="FFFF00" w:val="clear"/>
        </w:rPr>
      </w:r>
    </w:p>
    <w:p>
      <w:pPr>
        <w:pStyle w:val="Normal"/>
        <w:widowControl/>
        <w:suppressAutoHyphens w:val="true"/>
        <w:bidi w:val="0"/>
        <w:jc w:val="right"/>
        <w:rPr>
          <w:sz w:val="16"/>
          <w:shd w:fill="FFFF00" w:val="clear"/>
        </w:rPr>
      </w:pPr>
      <w:r>
        <w:rPr>
          <w:sz w:val="16"/>
          <w:shd w:fill="FFFF00" w:val="clear"/>
        </w:rPr>
      </w:r>
    </w:p>
    <w:p>
      <w:pPr>
        <w:pStyle w:val="Normal"/>
        <w:widowControl/>
        <w:suppressAutoHyphens w:val="true"/>
        <w:bidi w:val="0"/>
        <w:jc w:val="right"/>
        <w:rPr>
          <w:sz w:val="16"/>
          <w:shd w:fill="auto" w:val="clear"/>
        </w:rPr>
      </w:pPr>
      <w:r>
        <w:rPr>
          <w:sz w:val="16"/>
          <w:shd w:fill="auto" w:val="clear"/>
        </w:rPr>
        <w:t>09PGR26</w:t>
      </w:r>
    </w:p>
    <w:sectPr>
      <w:type w:val="nextPage"/>
      <w:pgSz w:w="11906" w:h="16838"/>
      <w:pgMar w:left="794" w:right="998" w:gutter="0" w:header="0" w:top="567" w:footer="0" w:bottom="851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  <w:font w:name="Symbol">
    <w:charset w:val="01"/>
    <w:family w:val="swiss"/>
    <w:pitch w:val="default"/>
  </w:font>
  <w:font w:name="OpenSymbol">
    <w:altName w:val="Arial Unicode MS"/>
    <w:charset w:val="01"/>
    <w:family w:val="swiss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/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90"/>
  <w:defaultTabStop w:val="708"/>
  <w:autoHyphenation w:val="true"/>
  <w:compat>
    <w:doNotExpandShiftReturn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Lucida Sans Unicode" w:cs="Tahoma"/>
        <w:sz w:val="24"/>
        <w:szCs w:val="24"/>
        <w:lang w:val="de-DE" w:eastAsia="zxx" w:bidi="zxx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false"/>
      <w:bidi w:val="0"/>
      <w:spacing w:before="0" w:after="0"/>
      <w:jc w:val="left"/>
    </w:pPr>
    <w:rPr>
      <w:rFonts w:ascii="Arial" w:hAnsi="Arial" w:eastAsia="Times New Roman" w:cs="Times New Roman"/>
      <w:color w:val="auto"/>
      <w:kern w:val="0"/>
      <w:sz w:val="24"/>
      <w:szCs w:val="20"/>
      <w:lang w:val="de-DE" w:eastAsia="zxx" w:bidi="zxx"/>
    </w:rPr>
  </w:style>
  <w:style w:type="paragraph" w:styleId="Heading1">
    <w:name w:val="Heading 1"/>
    <w:basedOn w:val="Normal"/>
    <w:next w:val="Normal"/>
    <w:qFormat/>
    <w:pPr>
      <w:keepNext w:val="true"/>
      <w:numPr>
        <w:ilvl w:val="0"/>
        <w:numId w:val="1"/>
      </w:numPr>
      <w:ind w:hanging="0" w:left="284" w:right="0"/>
      <w:jc w:val="center"/>
      <w:outlineLvl w:val="0"/>
    </w:pPr>
    <w:rPr>
      <w:b/>
      <w:sz w:val="112"/>
    </w:rPr>
  </w:style>
  <w:style w:type="character" w:styleId="WW8Num2z0">
    <w:name w:val="WW8Num2z0"/>
    <w:qFormat/>
    <w:rPr>
      <w:rFonts w:ascii="Symbol" w:hAnsi="Symbol"/>
    </w:rPr>
  </w:style>
  <w:style w:type="character" w:styleId="WW8Num3z0">
    <w:name w:val="WW8Num3z0"/>
    <w:qFormat/>
    <w:rPr>
      <w:rFonts w:ascii="Symbol" w:hAnsi="Symbol"/>
    </w:rPr>
  </w:style>
  <w:style w:type="character" w:styleId="Absatz-Standardschriftart">
    <w:name w:val="Absatz-Standardschriftart"/>
    <w:qFormat/>
    <w:rPr/>
  </w:style>
  <w:style w:type="character" w:styleId="WW-Absatz-Standardschriftart">
    <w:name w:val="WW-Absatz-Standardschriftart"/>
    <w:qFormat/>
    <w:rPr/>
  </w:style>
  <w:style w:type="character" w:styleId="WW-Absatz-Standardschriftart1">
    <w:name w:val="WW-Absatz-Standardschriftart1"/>
    <w:qFormat/>
    <w:rPr/>
  </w:style>
  <w:style w:type="character" w:styleId="WW8NumSt1z0">
    <w:name w:val="WW8NumSt1z0"/>
    <w:qFormat/>
    <w:rPr>
      <w:rFonts w:ascii="Symbol" w:hAnsi="Symbol"/>
    </w:rPr>
  </w:style>
  <w:style w:type="character" w:styleId="WW8NumSt2z0">
    <w:name w:val="WW8NumSt2z0"/>
    <w:qFormat/>
    <w:rPr>
      <w:rFonts w:ascii="Symbol" w:hAnsi="Symbol"/>
    </w:rPr>
  </w:style>
  <w:style w:type="character" w:styleId="WW-Absatz-Standardschriftart11">
    <w:name w:val="WW-Absatz-Standardschriftart11"/>
    <w:qFormat/>
    <w:rPr/>
  </w:style>
  <w:style w:type="character" w:styleId="Aufzhlungszeichen">
    <w:name w:val="Aufzählungszeichen"/>
    <w:qFormat/>
    <w:rPr>
      <w:rFonts w:ascii="OpenSymbol" w:hAnsi="OpenSymbol" w:eastAsia="OpenSymbol" w:cs="OpenSymbol"/>
    </w:rPr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BodyText">
    <w:name w:val="Body Text"/>
    <w:basedOn w:val="Normal"/>
    <w:pPr>
      <w:spacing w:before="0" w:after="120"/>
    </w:pPr>
    <w:rPr/>
  </w:style>
  <w:style w:type="paragraph" w:styleId="List">
    <w:name w:val="List"/>
    <w:basedOn w:val="BodyText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Tahoma"/>
    </w:rPr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34474</TotalTime>
  <Application>LibreOffice/7.6.5.2$Windows_X86_64 LibreOffice_project/38d5f62f85355c192ef5f1dd47c5c0c0c6d6598b</Application>
  <AppVersion>15.0000</AppVersion>
  <Pages>1</Pages>
  <Words>114</Words>
  <Characters>683</Characters>
  <CharactersWithSpaces>786</CharactersWithSpaces>
  <Paragraphs>10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2002-01-26T17:23:00Z</dcterms:created>
  <dc:creator>Diözesanrat</dc:creator>
  <dc:description/>
  <dc:language>de-DE</dc:language>
  <cp:lastModifiedBy/>
  <cp:lastPrinted>2013-07-23T11:03:00Z</cp:lastPrinted>
  <dcterms:modified xsi:type="dcterms:W3CDTF">2025-07-30T09:23:49Z</dcterms:modified>
  <cp:revision>25</cp:revision>
  <dc:subject>PGR-Wahl 2022</dc:subject>
  <dc:title>Aushang GemPGR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